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25" w:rsidP="00EC522F" w:rsidRDefault="00550625" w14:paraId="51AB755A" w14:textId="77777777">
      <w:pPr>
        <w:pStyle w:val="Nagwek1"/>
        <w:numPr>
          <w:ilvl w:val="0"/>
          <w:numId w:val="0"/>
        </w:numPr>
      </w:pPr>
      <w:r>
        <w:rPr>
          <w:rFonts w:ascii="Arial" w:hAnsi="Arial" w:cs="Arial"/>
          <w:b/>
          <w:bCs/>
          <w:sz w:val="24"/>
        </w:rPr>
        <w:t>KARTA KURSU</w:t>
      </w:r>
    </w:p>
    <w:p w:rsidR="00550625" w:rsidRDefault="00550625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50625" w:rsidRDefault="00550625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50625" w:rsidRDefault="00550625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0"/>
      </w:tblGrid>
      <w:tr w:rsidR="00550625" w14:paraId="7A34EDE0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5DDD460D" w14:textId="77777777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IV</w:t>
            </w:r>
          </w:p>
        </w:tc>
      </w:tr>
      <w:tr w:rsidR="00550625" w14:paraId="28F36DD5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57166F64" w14:textId="77777777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IV</w:t>
            </w:r>
          </w:p>
        </w:tc>
      </w:tr>
    </w:tbl>
    <w:p w:rsidR="00550625" w:rsidRDefault="00550625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306"/>
      </w:tblGrid>
      <w:tr w:rsidR="00550625" w:rsidTr="029E12BA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50625" w:rsidRDefault="00550625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50625" w:rsidRDefault="7B04B9FF" w14:paraId="662B5190" w14:textId="23B02B5F">
            <w:pPr>
              <w:pStyle w:val="Zawartotabeli"/>
              <w:snapToGrid w:val="0"/>
              <w:spacing w:before="57" w:after="57"/>
              <w:jc w:val="center"/>
            </w:pPr>
            <w:r w:rsidR="673A2CAC">
              <w:rPr/>
              <w:t>d</w:t>
            </w:r>
            <w:r w:rsidR="7B04B9FF">
              <w:rPr/>
              <w:t>r Maciej Jaskot</w:t>
            </w:r>
          </w:p>
        </w:tc>
        <w:tc>
          <w:tcPr>
            <w:tcW w:w="330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550625" w:rsidRDefault="00550625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50625" w:rsidTr="029E12BA" w14:paraId="7E4FC6EF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550625" w:rsidRDefault="00550625" w14:paraId="41C8F3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550625" w:rsidRDefault="00550625" w14:paraId="72A3D3E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50625" w:rsidRDefault="00E47336" w14:paraId="4327FC2B" w14:textId="77777777">
            <w:pPr>
              <w:pStyle w:val="Zawartotabeli"/>
              <w:snapToGrid w:val="0"/>
              <w:spacing w:before="57" w:after="57"/>
              <w:jc w:val="center"/>
            </w:pPr>
            <w:r w:rsidRPr="00E4733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550625" w:rsidTr="029E12BA" w14:paraId="0D0B940D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50625" w:rsidRDefault="00550625" w14:paraId="0E27B00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50625" w:rsidRDefault="00550625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6" w:type="dxa"/>
            <w:vMerge/>
            <w:tcMar/>
            <w:vAlign w:val="center"/>
          </w:tcPr>
          <w:p w:rsidR="00550625" w:rsidRDefault="00550625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:rsidTr="029E12BA" w14:paraId="3A45FB00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50625" w:rsidRDefault="00550625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50625" w:rsidRDefault="00550625" w14:paraId="5FCD5EC4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6" w:type="dxa"/>
            <w:vMerge/>
            <w:tcMar/>
            <w:vAlign w:val="center"/>
          </w:tcPr>
          <w:p w:rsidR="00550625" w:rsidRDefault="00550625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625" w:rsidRDefault="00550625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550625" w:rsidRDefault="00550625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550625" w:rsidRDefault="00550625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550625" w:rsidRDefault="00550625" w14:paraId="049F31CB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550625" w:rsidRDefault="00550625" w14:paraId="5312826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550625" w14:paraId="0B907936" w14:textId="77777777">
        <w:trPr>
          <w:trHeight w:val="1365"/>
        </w:trPr>
        <w:tc>
          <w:tcPr>
            <w:tcW w:w="973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RDefault="00550625" w14:paraId="0E1D4504" w14:textId="77777777">
            <w:pPr>
              <w:jc w:val="both"/>
            </w:pPr>
            <w:r w:rsidRPr="00EC522F">
              <w:rPr>
                <w:rFonts w:ascii="Arial" w:hAnsi="Arial" w:cs="Arial"/>
                <w:sz w:val="22"/>
                <w:szCs w:val="22"/>
                <w:lang w:eastAsia="ja-JP"/>
              </w:rPr>
              <w:t>Po uko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ńczeniu tego kursu student powinien umieć wypowiadać się płynnie, poprawnie i skutecznie oraz komunikować się spontanicznie, respektując reguły gramatyczne i zachowując kryteria formalności. Powinien też potrafić prowadzić dłuższe konwersacje na ogólne tematy.</w:t>
            </w:r>
          </w:p>
          <w:p w:rsidR="00550625" w:rsidRDefault="00550625" w14:paraId="55B2D90B" w14:textId="77777777">
            <w:pPr>
              <w:jc w:val="both"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Umiejętności pisemne studenta powinny pozwalać mu na zredagowanie wypowiedzi pisemnej, w której przekazuje swe poglądy lub ustosunkowuje się do poglądów innych, pisanie listów, w których przekazuje swoje osobiste doświadczenia i emocje, notowanie informacji ze spotkań i wykładów, streszczanie tekstów.</w:t>
            </w:r>
          </w:p>
          <w:p w:rsidR="00550625" w:rsidRDefault="00550625" w14:paraId="21196990" w14:textId="77777777">
            <w:pPr>
              <w:snapToGrid w:val="0"/>
              <w:jc w:val="both"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Poprawność gramatyczna studenta powinna stać na wysokim poziomie, a popełniane błędy nie powinny w żaden sposób zaburzać komunikacji.</w:t>
            </w:r>
          </w:p>
        </w:tc>
      </w:tr>
    </w:tbl>
    <w:p w:rsidR="00550625" w:rsidRDefault="00550625" w14:paraId="62486C05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4101652C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550625" w:rsidRDefault="00550625" w14:paraId="4B99056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44"/>
      </w:tblGrid>
      <w:tr w:rsidR="00550625" w14:paraId="6F3D9A18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1299C43A" w14:textId="77777777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550625" w:rsidRDefault="00550625" w14:paraId="120FB36C" w14:textId="77777777">
            <w:pPr>
              <w:autoSpaceDE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Znajomość następujących tematów:                                                                                   -  gramatyka (wszystkie najważniejsze struktury gramatyki języka  hiszpańskiego na poziomie B1);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                   </w:t>
            </w:r>
          </w:p>
          <w:p w:rsidR="00550625" w:rsidRDefault="00550625" w14:paraId="4DDBEF00" w14:textId="7777777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625" w14:paraId="3D50457B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3461D779" w14:textId="77777777">
            <w:pPr>
              <w:pStyle w:val="Zawartotabeli"/>
              <w:snapToGrid w:val="0"/>
              <w:spacing w:before="57" w:after="57"/>
            </w:pPr>
          </w:p>
          <w:p w:rsidR="00550625" w:rsidRDefault="00550625" w14:paraId="4B035283" w14:textId="77777777">
            <w:pPr>
              <w:pStyle w:val="Zawartotabeli"/>
              <w:spacing w:before="57" w:after="57"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B1.</w:t>
            </w:r>
          </w:p>
          <w:p w:rsidR="00550625" w:rsidRDefault="00550625" w14:paraId="3CF2D8B6" w14:textId="77777777">
            <w:pPr>
              <w:pStyle w:val="Zawartotabeli"/>
              <w:spacing w:before="57" w:after="57"/>
              <w:rPr>
                <w:sz w:val="16"/>
                <w:szCs w:val="16"/>
              </w:rPr>
            </w:pPr>
          </w:p>
        </w:tc>
      </w:tr>
      <w:tr w:rsidR="00550625" w14:paraId="3ADDABC0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0FB78278" w14:textId="77777777">
            <w:pPr>
              <w:autoSpaceDE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1FC39945" w14:textId="77777777">
            <w:pPr>
              <w:autoSpaceDE/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550625" w:rsidRDefault="00550625" w14:paraId="6EBD5256" w14:textId="77777777">
            <w:pPr>
              <w:autoSpaceDE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I, II i III</w:t>
            </w:r>
          </w:p>
          <w:p w:rsidR="00550625" w:rsidRDefault="00550625" w14:paraId="0562CB0E" w14:textId="7777777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50625" w:rsidRDefault="00550625" w14:paraId="34CE0A41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44A509E2" w14:textId="77777777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550625" w:rsidRDefault="00550625" w14:paraId="62EBF3C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55"/>
      </w:tblGrid>
      <w:tr w:rsidR="00550625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6AC0F541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50625" w14:paraId="08C36F08" w14:textId="77777777">
        <w:trPr>
          <w:cantSplit/>
          <w:trHeight w:val="1230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6D98A12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550625" w:rsidRDefault="00550625" w14:paraId="591F4547" w14:textId="777777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:rsidR="00550625" w:rsidRDefault="00550625" w14:paraId="3E941DF5" w14:textId="777777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RDefault="00550625" w14:paraId="23AB08AE" w14:textId="77777777"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550625" w:rsidRDefault="00550625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50E8F131" w14:textId="77777777"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550625" w:rsidRDefault="00550625" w14:paraId="5997CC1D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110FFD3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550625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345A98D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50625" w14:paraId="60FC8E64" w14:textId="77777777">
        <w:trPr>
          <w:cantSplit/>
          <w:trHeight w:val="1506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6B69937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550625" w:rsidRDefault="00550625" w14:paraId="7F5EBCA0" w14:textId="77777777"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:rsidR="00550625" w:rsidRDefault="00550625" w14:paraId="28FAAEDA" w14:textId="77777777"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:rsidR="00550625" w:rsidRDefault="00550625" w14:paraId="09D9CBB8" w14:textId="77777777"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B2.2</w:t>
            </w:r>
          </w:p>
          <w:p w:rsidR="00550625" w:rsidRDefault="00550625" w14:paraId="3268624F" w14:textId="77777777"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B2.2</w:t>
            </w:r>
          </w:p>
          <w:p w:rsidR="00550625" w:rsidRDefault="00550625" w14:paraId="603E9B05" w14:textId="77777777"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B2.2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RDefault="00550625" w14:paraId="417E5834" w14:textId="77777777"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550625" w:rsidRDefault="00550625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1AD86ADA" w14:textId="77777777"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550625" w:rsidRDefault="00550625" w14:paraId="23DE523C" w14:textId="77777777"/>
          <w:p w:rsidR="00550625" w:rsidRDefault="00550625" w14:paraId="52E56223" w14:textId="77777777"/>
          <w:p w:rsidR="00550625" w:rsidRDefault="00550625" w14:paraId="3F03F1CA" w14:textId="77777777"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550625" w:rsidRDefault="00550625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4D0542B4" w14:textId="77777777"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550625" w:rsidRDefault="00550625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50625" w:rsidRDefault="00550625" w14:paraId="286615C6" w14:textId="77777777"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550625" w:rsidRDefault="00550625" w14:paraId="07459315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6537F28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550625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339ACADE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50625" w14:paraId="18326B28" w14:textId="77777777">
        <w:trPr>
          <w:cantSplit/>
          <w:trHeight w:val="565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550625" w:rsidRDefault="00550625" w14:paraId="61B5EFCC" w14:textId="77777777"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RDefault="00550625" w14:paraId="7CA20EF1" w14:textId="77777777"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550625" w:rsidRDefault="00550625" w14:paraId="70DF9E56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50625" w:rsidRDefault="00550625" w14:paraId="44E871BC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144A5D23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738610E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9"/>
      </w:tblGrid>
      <w:tr w:rsidR="00550625" w14:paraId="68A6B712" w14:textId="77777777">
        <w:trPr>
          <w:cantSplit/>
          <w:trHeight w:val="424" w:hRule="exact"/>
        </w:trPr>
        <w:tc>
          <w:tcPr>
            <w:tcW w:w="968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5062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50625" w:rsidRDefault="00550625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5062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0625" w:rsidRDefault="00550625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0625" w:rsidRDefault="00550625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219897CE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19219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550625" w:rsidRDefault="00550625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RDefault="00550625" w14:paraId="7196D06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625" w:rsidRDefault="00550625" w14:paraId="34FF1C9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50625" w:rsidRDefault="00550625" w14:paraId="6D072C0D" w14:textId="77777777">
      <w:pPr>
        <w:rPr>
          <w:rFonts w:ascii="Arial" w:hAnsi="Arial" w:cs="Arial"/>
          <w:sz w:val="22"/>
          <w:szCs w:val="14"/>
        </w:rPr>
      </w:pPr>
    </w:p>
    <w:p w:rsidR="00550625" w:rsidRDefault="00550625" w14:paraId="48A21919" w14:textId="77777777">
      <w:pPr>
        <w:rPr>
          <w:rFonts w:ascii="Arial" w:hAnsi="Arial" w:cs="Arial"/>
          <w:sz w:val="22"/>
          <w:szCs w:val="14"/>
        </w:rPr>
      </w:pPr>
    </w:p>
    <w:p w:rsidR="00550625" w:rsidRDefault="00550625" w14:paraId="2FEAC4CC" w14:textId="77777777">
      <w:pPr>
        <w:pageBreakBefore/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50625" w:rsidRDefault="00550625" w14:paraId="6BD18F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550625" w14:paraId="03B85634" w14:textId="77777777">
        <w:trPr>
          <w:trHeight w:val="1365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P="00EC522F" w:rsidRDefault="00550625" w14:paraId="28F4C413" w14:textId="77777777">
            <w:pPr>
              <w:pStyle w:val="Zawartotabeli"/>
              <w:snapToGrid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w:rsidR="00550625" w:rsidRDefault="00550625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50625" w:rsidRDefault="00550625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50625" w:rsidRDefault="00550625" w14:paraId="62695922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550625" w:rsidRDefault="00550625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50625" w:rsidRDefault="00550625" w14:paraId="16DEB4A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76"/>
      </w:tblGrid>
      <w:tr w:rsidR="00550625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0AD9C6F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50625" w:rsidRDefault="00550625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50625" w14:paraId="541A307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262F74AA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3096EF0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023141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F3B140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62C7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64355A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A96511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DF4E37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4FB30F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DA6542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E0CB7FE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3041E39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764C8593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5CBA54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1E61A33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2C6D79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E1831B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4E11D2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DE403A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A5697B1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AA7E72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5BE93A6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376AA34F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01A6CC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AE3BE76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B4020A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D7B270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8F67DA1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6971CD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5B95CD1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43F94B70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551937A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75E05E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FC17F8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A4F722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40B404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AE48A4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0F40D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7A5229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07DCDA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450EA2D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14E9D5AD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1D567F71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FC106A0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A81F0B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17AAFB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6EE48E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908EB2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BF38BBE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FE2DD9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726491C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728A5069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40AFFD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ABC5ABD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87F57B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6BBA3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64FCBC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C8C6B0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382A36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C71F13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8B4751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6219946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3969EDC6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44A931D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DA123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3C354A8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C4CEA3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089567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8C1F85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C8FE7C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1004F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457FA147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7C0C65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08D56C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97E50C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B04FA4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568C698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625" w14:paraId="3F3FA561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A93948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0FDFCD0A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AA258D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6FFBD3E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0DCCCA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6AF688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4C529E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21615E5F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1C0157D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3691E7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526770C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50625" w:rsidRDefault="00550625" w14:paraId="7CBEED8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50625" w:rsidRDefault="00550625" w14:paraId="6E36661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625" w:rsidRDefault="00550625" w14:paraId="38645DC7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135E58C4" w14:textId="77777777">
      <w:pPr>
        <w:rPr>
          <w:rFonts w:ascii="Arial" w:hAnsi="Arial" w:cs="Arial"/>
          <w:sz w:val="22"/>
          <w:szCs w:val="16"/>
        </w:rPr>
      </w:pPr>
    </w:p>
    <w:tbl>
      <w:tblPr>
        <w:tblW w:w="17429" w:type="dxa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4"/>
        <w:gridCol w:w="7744"/>
      </w:tblGrid>
      <w:tr w:rsidR="00E47336" w:rsidTr="00E47336" w14:paraId="2511870B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E47336" w:rsidRDefault="00E47336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:rsidRPr="00EC522F" w:rsidR="00EC522F" w:rsidP="00EC522F" w:rsidRDefault="00EC522F" w14:paraId="054264D0" w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00EC522F">
              <w:rPr>
                <w:rFonts w:ascii="Arial" w:hAnsi="Arial" w:eastAsia="Arial" w:cs="Arial"/>
                <w:sz w:val="22"/>
                <w:szCs w:val="22"/>
              </w:rPr>
              <w:t>Sześciostopniowa skala ocen: bdb (5.0); +db (4.5); db (4.0); +dst (3.5); dst (3.0); ndst (2.0)</w:t>
            </w:r>
          </w:p>
          <w:p w:rsidRPr="00EC522F" w:rsidR="00EC522F" w:rsidP="00EC522F" w:rsidRDefault="00EC522F" w14:paraId="5F223F06" w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Pr="00EC522F" w:rsidR="00EC522F" w:rsidP="00EC522F" w:rsidRDefault="00EC522F" w14:paraId="3FD8C39D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0%-69,9% - 2,0</w:t>
            </w:r>
          </w:p>
          <w:p w:rsidRPr="00EC522F" w:rsidR="00EC522F" w:rsidP="00EC522F" w:rsidRDefault="00EC522F" w14:paraId="79D5303A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70%-75% - 3,0</w:t>
            </w:r>
          </w:p>
          <w:p w:rsidRPr="00EC522F" w:rsidR="00EC522F" w:rsidP="00EC522F" w:rsidRDefault="00EC522F" w14:paraId="02A82B3E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76%-81% - 3,5</w:t>
            </w:r>
          </w:p>
          <w:p w:rsidRPr="00EC522F" w:rsidR="00EC522F" w:rsidP="00EC522F" w:rsidRDefault="00EC522F" w14:paraId="088F9AE8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82%-87% - 4,0</w:t>
            </w:r>
          </w:p>
          <w:p w:rsidRPr="00EC522F" w:rsidR="00EC522F" w:rsidP="00EC522F" w:rsidRDefault="00EC522F" w14:paraId="08365E4D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88%-94% - 4,5</w:t>
            </w:r>
          </w:p>
          <w:p w:rsidRPr="00EC522F" w:rsidR="00EC522F" w:rsidP="00EC522F" w:rsidRDefault="00EC522F" w14:paraId="28CC53EE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95%-100% - 5,0</w:t>
            </w:r>
          </w:p>
          <w:p w:rsidRPr="00EC522F" w:rsidR="00EC522F" w:rsidP="00EC522F" w:rsidRDefault="00EC522F" w14:paraId="41BCA33C" w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Pr="00EC522F" w:rsidR="00EC522F" w:rsidP="00EC522F" w:rsidRDefault="00EC522F" w14:paraId="7CCF1C92" w14:textId="77777777">
            <w:pPr>
              <w:widowControl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Zaliczenie na podstawie kolokwiów cząstkowych oraz obecności i aktywnego udziału w zajęciach (frekwencja co najmniej 70% bez możliwości usprawiedliwienia).</w:t>
            </w:r>
          </w:p>
          <w:p w:rsidRPr="00EC522F" w:rsidR="00EC522F" w:rsidP="00EC522F" w:rsidRDefault="00EC522F" w14:paraId="3087FCD5" w14:textId="77777777">
            <w:pPr>
              <w:widowControl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Pr="00EC522F" w:rsidR="00EC522F" w:rsidP="00EC522F" w:rsidRDefault="00EC522F" w14:paraId="6BFB5184" w14:textId="77777777">
            <w:pPr>
              <w:widowControl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razie nieuzyskania średniej ocen przynajmniej dostatecznej (3.0) z kolokwiów cząstkowych lub przekroczenia dozwolonej ilości nieobecności na zajęciach, zaliczenie na podstawie poprawkowego kolokwium zaliczeniowego z materiału zrealizowanego w semestrze.</w:t>
            </w:r>
          </w:p>
          <w:p w:rsidRPr="00EC522F" w:rsidR="00EC522F" w:rsidP="00EC522F" w:rsidRDefault="00EC522F" w14:paraId="23732280" w14:textId="77777777">
            <w:pPr>
              <w:widowControl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E47336" w:rsidP="00EC522F" w:rsidRDefault="00EC522F" w14:paraId="67E8923F" w14:textId="77777777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522F">
              <w:rPr>
                <w:rFonts w:ascii="Arial" w:hAnsi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podchodzi do egzaminu w sesji poprawkowej.</w:t>
            </w:r>
          </w:p>
          <w:p w:rsidR="00EC522F" w:rsidP="00EC522F" w:rsidRDefault="00EC522F" w14:paraId="508C98E9" w14:textId="12FF518F">
            <w:pPr>
              <w:pStyle w:val="Zawartotabeli"/>
              <w:spacing w:before="57" w:after="57"/>
            </w:pP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E47336" w:rsidRDefault="00E47336" w14:paraId="779F8E76" w14:textId="77777777">
            <w:pPr>
              <w:pStyle w:val="Zawartotabeli"/>
              <w:spacing w:before="57" w:after="57"/>
            </w:pPr>
          </w:p>
        </w:tc>
      </w:tr>
    </w:tbl>
    <w:p w:rsidR="00550625" w:rsidRDefault="00550625" w14:paraId="7818863E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44F69B9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4"/>
      </w:tblGrid>
      <w:tr w:rsidR="00550625" w14:paraId="0E572901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50625" w:rsidRDefault="00550625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50625" w:rsidP="00EA4E6C" w:rsidRDefault="00550625" w14:paraId="3348E50D" w14:textId="77777777">
            <w:pPr>
              <w:pStyle w:val="Zawartotabeli"/>
              <w:snapToGrid w:val="0"/>
              <w:spacing w:before="57" w:after="57"/>
              <w:jc w:val="both"/>
            </w:pPr>
            <w:bookmarkStart w:name="_GoBack" w:id="0"/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:rsidR="00550625" w:rsidP="00EA4E6C" w:rsidRDefault="00550625" w14:paraId="72E59115" w14:textId="77777777">
            <w:pPr>
              <w:pStyle w:val="Zawartotabeli"/>
              <w:snapToGrid w:val="0"/>
              <w:spacing w:before="57" w:after="57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  <w:bookmarkEnd w:id="0"/>
          </w:p>
        </w:tc>
      </w:tr>
    </w:tbl>
    <w:p w:rsidR="00550625" w:rsidRDefault="00550625" w14:paraId="5F07D11E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41508A3C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550625" w:rsidRDefault="00550625" w14:paraId="43D6B1D6" w14:textId="77777777">
      <w:pPr>
        <w:rPr>
          <w:rFonts w:ascii="Arial" w:hAnsi="Arial" w:cs="Arial"/>
          <w:sz w:val="22"/>
          <w:szCs w:val="16"/>
        </w:rPr>
      </w:pPr>
    </w:p>
    <w:p w:rsidR="267DA634" w:rsidRDefault="267DA634" w14:paraId="5998390F" w14:textId="38C74B21"/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550625" w:rsidTr="267DA634" w14:paraId="06821C89" w14:textId="77777777">
        <w:trPr>
          <w:trHeight w:val="1136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50625" w:rsidP="267DA634" w:rsidRDefault="231848EE" w14:paraId="377AF76A" w14:textId="70624C26">
            <w:pPr>
              <w:widowControl/>
              <w:suppressAutoHyphens w:val="0"/>
              <w:autoSpaceDE/>
              <w:spacing w:before="114" w:after="114" w:line="360" w:lineRule="auto"/>
              <w:rPr>
                <w:rFonts w:ascii="Arial" w:hAnsi="Arial" w:cs="Arial"/>
                <w:sz w:val="22"/>
                <w:szCs w:val="22"/>
              </w:rPr>
            </w:pPr>
            <w:r w:rsidRPr="267DA634">
              <w:rPr>
                <w:rFonts w:ascii="Arial" w:hAnsi="Arial" w:cs="Arial"/>
                <w:sz w:val="22"/>
                <w:szCs w:val="22"/>
              </w:rPr>
              <w:t xml:space="preserve">Doskonalenie użycia trybu </w:t>
            </w:r>
            <w:r w:rsidRPr="267DA634"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 w:rsidRPr="267DA634">
              <w:rPr>
                <w:rFonts w:ascii="Arial" w:hAnsi="Arial" w:cs="Arial"/>
                <w:sz w:val="22"/>
                <w:szCs w:val="22"/>
              </w:rPr>
              <w:t xml:space="preserve"> oraz poszerzanie wiedzy na temat jego różnych aspektów.</w:t>
            </w:r>
          </w:p>
          <w:p w:rsidR="00550625" w:rsidP="267DA634" w:rsidRDefault="231848EE" w14:paraId="0080FEC4" w14:textId="57571081">
            <w:pPr>
              <w:widowControl/>
              <w:suppressAutoHyphens w:val="0"/>
              <w:autoSpaceDE/>
              <w:spacing w:before="114" w:after="114" w:line="360" w:lineRule="auto"/>
              <w:rPr>
                <w:rFonts w:ascii="Arial" w:hAnsi="Arial" w:cs="Arial"/>
                <w:sz w:val="22"/>
                <w:szCs w:val="22"/>
              </w:rPr>
            </w:pPr>
            <w:r w:rsidRPr="267DA634">
              <w:rPr>
                <w:rFonts w:ascii="Arial" w:hAnsi="Arial" w:cs="Arial"/>
                <w:i/>
                <w:iCs/>
                <w:sz w:val="22"/>
                <w:szCs w:val="22"/>
              </w:rPr>
              <w:t>Condicional Compuesto</w:t>
            </w:r>
            <w:r w:rsidRPr="267DA634">
              <w:rPr>
                <w:rFonts w:ascii="Arial" w:hAnsi="Arial" w:cs="Arial"/>
                <w:sz w:val="22"/>
                <w:szCs w:val="22"/>
              </w:rPr>
              <w:t xml:space="preserve">. Zdania warunkowe wszystkich typów. </w:t>
            </w:r>
          </w:p>
          <w:p w:rsidR="00550625" w:rsidRDefault="29EAC8ED" w14:paraId="6C3A389E" w14:textId="6E920DE9">
            <w:pPr>
              <w:widowControl/>
              <w:suppressAutoHyphens w:val="0"/>
              <w:autoSpaceDE/>
              <w:spacing w:before="114" w:after="114" w:line="360" w:lineRule="auto"/>
            </w:pPr>
            <w:r w:rsidRPr="267DA634">
              <w:rPr>
                <w:rFonts w:ascii="Arial" w:hAnsi="Arial" w:cs="Arial"/>
                <w:sz w:val="22"/>
                <w:szCs w:val="22"/>
              </w:rPr>
              <w:t>C</w:t>
            </w:r>
            <w:r w:rsidRPr="267DA634" w:rsidR="00550625">
              <w:rPr>
                <w:rFonts w:ascii="Arial" w:hAnsi="Arial" w:cs="Arial"/>
                <w:sz w:val="22"/>
                <w:szCs w:val="22"/>
              </w:rPr>
              <w:t xml:space="preserve">zasowniki </w:t>
            </w:r>
            <w:r w:rsidRPr="267DA634" w:rsidR="0055062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ser </w:t>
            </w:r>
            <w:r w:rsidRPr="267DA634" w:rsidR="00550625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267DA634" w:rsidR="0055062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estar – </w:t>
            </w:r>
            <w:r w:rsidRPr="267DA634" w:rsidR="00550625">
              <w:rPr>
                <w:rFonts w:ascii="Arial" w:hAnsi="Arial" w:cs="Arial"/>
                <w:sz w:val="22"/>
                <w:szCs w:val="22"/>
              </w:rPr>
              <w:t xml:space="preserve">rozszerzenie wiadomości. Strona bierna z czasownikami </w:t>
            </w:r>
            <w:r w:rsidRPr="267DA634" w:rsidR="00550625">
              <w:rPr>
                <w:rFonts w:ascii="Arial" w:hAnsi="Arial" w:cs="Arial"/>
                <w:i/>
                <w:iCs/>
                <w:sz w:val="22"/>
                <w:szCs w:val="22"/>
              </w:rPr>
              <w:t>ser</w:t>
            </w:r>
            <w:r w:rsidRPr="267DA634" w:rsidR="00550625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267DA634" w:rsidR="00550625">
              <w:rPr>
                <w:rFonts w:ascii="Arial" w:hAnsi="Arial" w:cs="Arial"/>
                <w:i/>
                <w:iCs/>
                <w:sz w:val="22"/>
                <w:szCs w:val="22"/>
              </w:rPr>
              <w:t>estar</w:t>
            </w:r>
            <w:r w:rsidRPr="267DA634" w:rsidR="00550625">
              <w:rPr>
                <w:rFonts w:ascii="Arial" w:hAnsi="Arial" w:cs="Arial"/>
                <w:sz w:val="22"/>
                <w:szCs w:val="22"/>
              </w:rPr>
              <w:t xml:space="preserve">.  Przyimki – rozszerzenie wiadomości. Użycie przyimków i ich połączenie z czasownikami. Konstrukcje peryfrastyczne – rozszerzenie wiadomości. </w:t>
            </w:r>
          </w:p>
        </w:tc>
      </w:tr>
    </w:tbl>
    <w:p w:rsidR="00550625" w:rsidRDefault="00550625" w14:paraId="17DBC151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6F8BD81B" w14:textId="77777777">
      <w:pPr>
        <w:rPr>
          <w:rFonts w:ascii="Arial" w:hAnsi="Arial" w:cs="Arial"/>
          <w:sz w:val="22"/>
          <w:szCs w:val="22"/>
        </w:rPr>
      </w:pPr>
    </w:p>
    <w:p w:rsidR="00550625" w:rsidRDefault="00550625" w14:paraId="349747DD" w14:textId="77777777">
      <w:pPr>
        <w:pageBreakBefore/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550625" w:rsidRDefault="00550625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550625" w14:paraId="12898021" w14:textId="77777777">
        <w:trPr>
          <w:trHeight w:val="855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1F2702" w:rsidR="00550625" w:rsidRDefault="00550625" w14:paraId="445E7864" w14:textId="77777777">
            <w:pPr>
              <w:autoSpaceDE/>
              <w:snapToGrid w:val="0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:rsidR="00550625" w:rsidRDefault="00550625" w14:paraId="7E6F3954" w14:textId="77777777">
            <w:pPr>
              <w:autoSpaceDE/>
              <w:snapToGrid w:val="0"/>
              <w:spacing w:before="60" w:after="6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</w:tc>
      </w:tr>
    </w:tbl>
    <w:p w:rsidR="00550625" w:rsidRDefault="00550625" w14:paraId="1037B8A3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59EC7B3D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550625" w:rsidRDefault="00550625" w14:paraId="687C6DE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550625" w14:paraId="0BB9492A" w14:textId="77777777">
        <w:trPr>
          <w:trHeight w:val="1112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1F2702" w:rsidR="00550625" w:rsidRDefault="00550625" w14:paraId="046A84B0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</w:t>
            </w:r>
            <w:r w:rsidRPr="001F2702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:rsidRPr="001F2702" w:rsidR="00550625" w:rsidRDefault="00550625" w14:paraId="08AD00C1" w14:textId="77777777">
            <w:pPr>
              <w:autoSpaceDE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ñol B1-B2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:rsidRPr="001F2702" w:rsidR="00550625" w:rsidRDefault="00550625" w14:paraId="63CFEE7E" w14:textId="77777777">
            <w:pPr>
              <w:autoSpaceDE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ñol 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C1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-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:rsidRPr="001F2702" w:rsidR="00550625" w:rsidRDefault="00550625" w14:paraId="27D18643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 w:rsidRPr="001F2702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 w:rsidRPr="001F2702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:rsidRPr="001F2702" w:rsidR="00550625" w:rsidRDefault="00550625" w14:paraId="692146A5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Practica. Problemas frecuentes del español – nivel B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:rsidRPr="001F2702" w:rsidR="00550625" w:rsidRDefault="00550625" w14:paraId="5DCF2066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:rsidRPr="001F2702" w:rsidR="00550625" w:rsidRDefault="00550625" w14:paraId="0663A2F0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:rsidRPr="001F2702" w:rsidR="00550625" w:rsidRDefault="00550625" w14:paraId="1E9F4E9A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:rsidRPr="001F2702" w:rsidR="00550625" w:rsidRDefault="00550625" w14:paraId="285C40A5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:rsidRPr="001F2702" w:rsidR="00550625" w:rsidRDefault="00550625" w14:paraId="3C068F36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:rsidR="00550625" w:rsidRDefault="00550625" w14:paraId="28966ECE" w14:textId="77777777">
            <w:pPr>
              <w:snapToGrid w:val="0"/>
              <w:spacing w:before="62" w:after="62"/>
            </w:pPr>
            <w:r w:rsidRPr="001F2702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 w:rsidRPr="001F27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w:rsidR="00550625" w:rsidRDefault="00550625" w14:paraId="5B2F9378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58E6DD4E" w14:textId="77777777">
      <w:pPr>
        <w:rPr>
          <w:rFonts w:ascii="Arial" w:hAnsi="Arial" w:cs="Arial"/>
          <w:sz w:val="22"/>
          <w:szCs w:val="16"/>
        </w:rPr>
      </w:pPr>
    </w:p>
    <w:p w:rsidR="00550625" w:rsidRDefault="00550625" w14:paraId="7D3BEE8F" w14:textId="77777777">
      <w:pPr>
        <w:pStyle w:val="Tekstdymka1"/>
        <w:rPr>
          <w:rFonts w:ascii="Arial" w:hAnsi="Arial" w:cs="Arial"/>
          <w:sz w:val="22"/>
        </w:rPr>
      </w:pPr>
    </w:p>
    <w:p w:rsidR="00550625" w:rsidRDefault="00550625" w14:paraId="0CCFC7CA" w14:textId="77777777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50625" w:rsidRDefault="00550625" w14:paraId="3B88899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550625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69E2BB2B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50625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57C0D79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6D29A71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60DA321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550625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0D142F6F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68C8A010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4475AD1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50625" w14:paraId="44C44CA9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5007C90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550625" w14:paraId="561B59D1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120C4E9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552D7D7C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42AFC42D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50625" w14:paraId="0E24D7D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271CA723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75FBE423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50625" w14:paraId="280430F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2D3F0BEC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550625" w:rsidRDefault="00550625" w14:paraId="774D66D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18E8C38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550625" w14:paraId="2A5B2C1D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0F8EA84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80</w:t>
            </w:r>
          </w:p>
        </w:tc>
      </w:tr>
      <w:tr w:rsidR="00550625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50625" w:rsidRDefault="00550625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550625" w:rsidRDefault="00550625" w14:paraId="0B77815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550625" w:rsidRDefault="00550625" w14:paraId="75CF4315" w14:textId="77777777">
      <w:pPr>
        <w:pStyle w:val="Tekstdymka1"/>
      </w:pPr>
    </w:p>
    <w:sectPr w:rsidR="00550625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29" w:rsidRDefault="00046529" w14:paraId="756738A1" w14:textId="77777777">
      <w:r>
        <w:separator/>
      </w:r>
    </w:p>
  </w:endnote>
  <w:endnote w:type="continuationSeparator" w:id="0">
    <w:p w:rsidR="00046529" w:rsidRDefault="00046529" w14:paraId="22292E4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Semibold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25" w:rsidRDefault="00550625" w14:paraId="43DD4C48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A4E6C">
      <w:rPr>
        <w:noProof/>
      </w:rPr>
      <w:t>4</w:t>
    </w:r>
    <w:r>
      <w:fldChar w:fldCharType="end"/>
    </w:r>
  </w:p>
  <w:p w:rsidR="00550625" w:rsidRDefault="00550625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25" w:rsidRDefault="00550625" w14:paraId="3C0395D3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29" w:rsidRDefault="00046529" w14:paraId="28D14B73" w14:textId="77777777">
      <w:r>
        <w:separator/>
      </w:r>
    </w:p>
  </w:footnote>
  <w:footnote w:type="continuationSeparator" w:id="0">
    <w:p w:rsidR="00046529" w:rsidRDefault="00046529" w14:paraId="716A488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25" w:rsidRDefault="00550625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25" w:rsidRDefault="00550625" w14:paraId="3254BC2F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36"/>
    <w:rsid w:val="00036A75"/>
    <w:rsid w:val="00046529"/>
    <w:rsid w:val="00110069"/>
    <w:rsid w:val="001F2702"/>
    <w:rsid w:val="00440C1C"/>
    <w:rsid w:val="00550625"/>
    <w:rsid w:val="00923FC1"/>
    <w:rsid w:val="00947D77"/>
    <w:rsid w:val="00BC24C1"/>
    <w:rsid w:val="00D263A4"/>
    <w:rsid w:val="00E47336"/>
    <w:rsid w:val="00EA4E6C"/>
    <w:rsid w:val="00EC41B9"/>
    <w:rsid w:val="00EC522F"/>
    <w:rsid w:val="029E12BA"/>
    <w:rsid w:val="231848EE"/>
    <w:rsid w:val="267DA634"/>
    <w:rsid w:val="29EAC8ED"/>
    <w:rsid w:val="2E269DB9"/>
    <w:rsid w:val="32E0E67F"/>
    <w:rsid w:val="367D708C"/>
    <w:rsid w:val="48348352"/>
    <w:rsid w:val="496E3953"/>
    <w:rsid w:val="4B0A09B4"/>
    <w:rsid w:val="524A5533"/>
    <w:rsid w:val="65A1AA5A"/>
    <w:rsid w:val="673A2CAC"/>
    <w:rsid w:val="7B04B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172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i/>
      <w:iCs/>
      <w:sz w:val="22"/>
      <w:szCs w:val="22"/>
      <w:lang w:val="es-ES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  <w:rPr>
      <w:rFonts w:ascii="Arial" w:hAnsi="Arial" w:cs="Arial"/>
      <w:sz w:val="22"/>
      <w:szCs w:val="22"/>
    </w:rPr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character" w:styleId="normaltextrun" w:customStyle="1">
    <w:name w:val="normaltextrun"/>
    <w:basedOn w:val="Domylnaczcionkaakapitu"/>
    <w:rsid w:val="00036A75"/>
  </w:style>
  <w:style w:type="character" w:styleId="eop" w:customStyle="1">
    <w:name w:val="eop"/>
    <w:basedOn w:val="Domylnaczcionkaakapitu"/>
    <w:rsid w:val="00036A75"/>
  </w:style>
  <w:style w:type="paragraph" w:styleId="paragraph" w:customStyle="1">
    <w:name w:val="paragraph"/>
    <w:basedOn w:val="Normalny"/>
    <w:rsid w:val="00036A75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i/>
      <w:iCs/>
      <w:sz w:val="22"/>
      <w:szCs w:val="22"/>
      <w:lang w:val="es-E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  <w:rPr>
      <w:rFonts w:ascii="Arial" w:hAnsi="Arial" w:cs="Arial"/>
      <w:sz w:val="22"/>
      <w:szCs w:val="22"/>
    </w:rPr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BalloonText0">
    <w:name w:val="Balloon Text0"/>
    <w:basedOn w:val="Normalny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1"/>
    <w:next w:val="Tekstkomentarza1"/>
    <w:rPr>
      <w:b/>
      <w:bCs/>
    </w:rPr>
  </w:style>
  <w:style w:type="character" w:customStyle="1" w:styleId="normaltextrun">
    <w:name w:val="normaltextrun"/>
    <w:basedOn w:val="Domylnaczcionkaakapitu"/>
    <w:rsid w:val="00036A75"/>
  </w:style>
  <w:style w:type="character" w:customStyle="1" w:styleId="eop">
    <w:name w:val="eop"/>
    <w:basedOn w:val="Domylnaczcionkaakapitu"/>
    <w:rsid w:val="00036A75"/>
  </w:style>
  <w:style w:type="paragraph" w:customStyle="1" w:styleId="paragraph">
    <w:name w:val="paragraph"/>
    <w:basedOn w:val="Normalny"/>
    <w:rsid w:val="00036A75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8B16C1-5E2A-4719-841F-FA914B424B1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8294B791-240A-4B0D-B8EC-D955D2847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CF38A-F796-4BD6-9826-F6770E199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43A6B-10EF-47EA-895D-1894C9847B3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6</revision>
  <lastPrinted>1995-11-22T01:41:00.0000000Z</lastPrinted>
  <dcterms:created xsi:type="dcterms:W3CDTF">2023-09-21T22:14:00.0000000Z</dcterms:created>
  <dcterms:modified xsi:type="dcterms:W3CDTF">2024-10-28T12:24:09.8899976Z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ContentTypeId">
    <vt:lpwstr>0x0101002209B232CADBB741AD8A847C28231427</vt:lpwstr>
  </property>
</Properties>
</file>